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8E" w:rsidRPr="005B6499" w:rsidRDefault="005B6499" w:rsidP="0052328E">
      <w:pPr>
        <w:tabs>
          <w:tab w:val="left" w:pos="2775"/>
        </w:tabs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sz w:val="28"/>
          <w:szCs w:val="28"/>
          <w:lang w:val="en-US" w:eastAsia="ru-RU"/>
        </w:rPr>
        <w:t xml:space="preserve"> </w:t>
      </w:r>
    </w:p>
    <w:p w:rsidR="00546BB0" w:rsidRPr="00FC19CE" w:rsidRDefault="00546BB0" w:rsidP="00FC19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1E0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7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1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5" w:rsidRPr="00CA143E" w:rsidRDefault="00B64675" w:rsidP="00B64675">
      <w:pPr>
        <w:tabs>
          <w:tab w:val="left" w:pos="4320"/>
        </w:tabs>
        <w:spacing w:line="360" w:lineRule="auto"/>
        <w:jc w:val="center"/>
        <w:rPr>
          <w:b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3560" cy="698500"/>
            <wp:effectExtent l="0" t="0" r="8890" b="6350"/>
            <wp:docPr id="1" name="Рисунок 5" descr="Описание: C:\Users\User\Desktop\ГЕРБ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C:\Users\User\Desktop\ГЕРБ 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675" w:rsidRPr="00FC19CE" w:rsidRDefault="00B64675" w:rsidP="00B64675">
      <w:pPr>
        <w:spacing w:after="0" w:line="240" w:lineRule="auto"/>
        <w:jc w:val="center"/>
        <w:rPr>
          <w:rFonts w:ascii="Baskerville Old Face" w:hAnsi="Baskerville Old Face"/>
          <w:b/>
          <w:sz w:val="28"/>
          <w:szCs w:val="28"/>
        </w:rPr>
      </w:pPr>
      <w:r w:rsidRPr="00FC19CE">
        <w:rPr>
          <w:rFonts w:ascii="Times New Roman" w:hAnsi="Times New Roman" w:cs="Times New Roman"/>
          <w:b/>
          <w:sz w:val="28"/>
          <w:szCs w:val="28"/>
        </w:rPr>
        <w:t>СОВЕТ</w:t>
      </w:r>
      <w:r w:rsidRPr="00FC19CE">
        <w:rPr>
          <w:rFonts w:ascii="Baskerville Old Face" w:hAnsi="Baskerville Old Face"/>
          <w:b/>
          <w:sz w:val="28"/>
          <w:szCs w:val="28"/>
        </w:rPr>
        <w:t xml:space="preserve"> </w:t>
      </w:r>
      <w:r w:rsidRPr="00FC19CE">
        <w:rPr>
          <w:rFonts w:ascii="Times New Roman" w:hAnsi="Times New Roman" w:cs="Times New Roman"/>
          <w:b/>
          <w:sz w:val="28"/>
          <w:szCs w:val="28"/>
        </w:rPr>
        <w:t>ДЕПУТАТОВ</w:t>
      </w:r>
      <w:r w:rsidRPr="00FC19CE">
        <w:rPr>
          <w:rFonts w:ascii="Baskerville Old Face" w:hAnsi="Baskerville Old Face"/>
          <w:b/>
          <w:sz w:val="28"/>
          <w:szCs w:val="28"/>
        </w:rPr>
        <w:t xml:space="preserve"> </w:t>
      </w:r>
    </w:p>
    <w:p w:rsidR="00B64675" w:rsidRPr="00FC19CE" w:rsidRDefault="00B64675" w:rsidP="00B64675">
      <w:pPr>
        <w:spacing w:after="0" w:line="240" w:lineRule="auto"/>
        <w:jc w:val="center"/>
        <w:rPr>
          <w:rFonts w:ascii="Baskerville Old Face" w:hAnsi="Baskerville Old Face"/>
          <w:b/>
          <w:sz w:val="28"/>
          <w:szCs w:val="28"/>
        </w:rPr>
      </w:pPr>
      <w:r w:rsidRPr="00FC19CE">
        <w:rPr>
          <w:rFonts w:ascii="Times New Roman" w:hAnsi="Times New Roman" w:cs="Times New Roman"/>
          <w:b/>
          <w:sz w:val="28"/>
          <w:szCs w:val="28"/>
        </w:rPr>
        <w:t>КУЯШСКОГО</w:t>
      </w:r>
      <w:r w:rsidRPr="00FC19CE">
        <w:rPr>
          <w:rFonts w:ascii="Baskerville Old Face" w:hAnsi="Baskerville Old Face"/>
          <w:b/>
          <w:sz w:val="28"/>
          <w:szCs w:val="28"/>
        </w:rPr>
        <w:t xml:space="preserve"> </w:t>
      </w:r>
      <w:r w:rsidRPr="00FC19CE"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C19CE">
        <w:rPr>
          <w:rFonts w:ascii="Baskerville Old Face" w:hAnsi="Baskerville Old Face"/>
          <w:b/>
          <w:sz w:val="28"/>
          <w:szCs w:val="28"/>
        </w:rPr>
        <w:t xml:space="preserve"> </w:t>
      </w:r>
      <w:r w:rsidRPr="00FC19CE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B64675" w:rsidRPr="00FC19CE" w:rsidRDefault="00B64675" w:rsidP="00B64675">
      <w:pPr>
        <w:spacing w:after="0" w:line="240" w:lineRule="auto"/>
        <w:jc w:val="center"/>
        <w:rPr>
          <w:rFonts w:ascii="Baskerville Old Face" w:hAnsi="Baskerville Old Face"/>
          <w:b/>
          <w:sz w:val="28"/>
          <w:szCs w:val="28"/>
        </w:rPr>
      </w:pPr>
      <w:r w:rsidRPr="00FC19CE">
        <w:rPr>
          <w:rFonts w:ascii="Times New Roman" w:hAnsi="Times New Roman" w:cs="Times New Roman"/>
          <w:b/>
          <w:sz w:val="28"/>
          <w:szCs w:val="28"/>
        </w:rPr>
        <w:t>КУНАШАКСКОГО</w:t>
      </w:r>
      <w:r w:rsidRPr="00FC19CE">
        <w:rPr>
          <w:rFonts w:ascii="Baskerville Old Face" w:hAnsi="Baskerville Old Face"/>
          <w:b/>
          <w:sz w:val="28"/>
          <w:szCs w:val="28"/>
        </w:rPr>
        <w:t xml:space="preserve"> </w:t>
      </w:r>
      <w:r w:rsidRPr="00FC19C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C19CE">
        <w:rPr>
          <w:rFonts w:ascii="Baskerville Old Face" w:hAnsi="Baskerville Old Face"/>
          <w:b/>
          <w:sz w:val="28"/>
          <w:szCs w:val="28"/>
        </w:rPr>
        <w:t xml:space="preserve"> </w:t>
      </w:r>
      <w:r w:rsidRPr="00FC19CE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546BB0" w:rsidRPr="00FC19CE" w:rsidRDefault="00B64675" w:rsidP="00B64675">
      <w:pPr>
        <w:rPr>
          <w:rFonts w:ascii="Arial" w:hAnsi="Arial" w:cs="Arial"/>
          <w:b/>
          <w:sz w:val="20"/>
          <w:szCs w:val="20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114300</wp:posOffset>
                </wp:positionV>
                <wp:extent cx="5829300" cy="0"/>
                <wp:effectExtent l="36830" t="28575" r="29845" b="2857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9pt" to="463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" strokeweight="4.5pt">
                <v:stroke linestyle="thickThin"/>
              </v:line>
            </w:pict>
          </mc:Fallback>
        </mc:AlternateContent>
      </w:r>
    </w:p>
    <w:p w:rsidR="00546BB0" w:rsidRPr="005B6499" w:rsidRDefault="0052328E" w:rsidP="004413E9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  <w:r w:rsidRPr="005B6499"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546BB0" w:rsidRPr="00B64675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РЕШЕНИЕ</w:t>
      </w:r>
    </w:p>
    <w:p w:rsidR="00546BB0" w:rsidRPr="00B64675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6BB0" w:rsidRPr="00B64675" w:rsidRDefault="0067074B" w:rsidP="00441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B6499">
        <w:rPr>
          <w:rFonts w:ascii="Times New Roman" w:hAnsi="Times New Roman" w:cs="Times New Roman"/>
          <w:sz w:val="28"/>
          <w:szCs w:val="28"/>
          <w:lang w:val="en-US"/>
        </w:rPr>
        <w:t xml:space="preserve"> ________________</w:t>
      </w:r>
      <w:r w:rsidR="00FC19CE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546BB0" w:rsidRPr="00B64675">
        <w:rPr>
          <w:rFonts w:ascii="Times New Roman" w:hAnsi="Times New Roman" w:cs="Times New Roman"/>
          <w:sz w:val="28"/>
          <w:szCs w:val="28"/>
        </w:rPr>
        <w:t xml:space="preserve"> №</w:t>
      </w:r>
      <w:r w:rsidR="005B64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46BB0" w:rsidRPr="00B646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546BB0" w:rsidRPr="00B64675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6BB0" w:rsidRPr="00B64675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46BB0" w:rsidRPr="00B64675" w:rsidRDefault="00546BB0" w:rsidP="004413E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О бюджете  Куяшского  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6BB0" w:rsidRPr="00B64675" w:rsidRDefault="00546BB0" w:rsidP="004413E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поселения на 2014 год и 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 xml:space="preserve"> плановый </w:t>
      </w:r>
    </w:p>
    <w:p w:rsidR="00546BB0" w:rsidRPr="00FC19CE" w:rsidRDefault="00546BB0" w:rsidP="004413E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период 2015 и 2016 годов</w:t>
      </w:r>
      <w:r w:rsidR="00B64675" w:rsidRPr="00FC1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BB0" w:rsidRPr="00B64675" w:rsidRDefault="00546BB0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6BB0" w:rsidRPr="00B64675" w:rsidRDefault="00546BB0" w:rsidP="00B17AF7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6BB0" w:rsidRPr="00B64675" w:rsidRDefault="00546BB0" w:rsidP="00292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В соответствии с Бюджетным  кодексом  РФ, Уставом Куяшского сельского поселения </w:t>
      </w:r>
      <w:r w:rsidRPr="00B64675">
        <w:rPr>
          <w:rFonts w:ascii="Times New Roman" w:hAnsi="Times New Roman" w:cs="Times New Roman"/>
          <w:snapToGrid w:val="0"/>
          <w:sz w:val="28"/>
          <w:szCs w:val="28"/>
        </w:rPr>
        <w:t xml:space="preserve">и   Положением о бюджетном процессе в   </w:t>
      </w:r>
      <w:proofErr w:type="spellStart"/>
      <w:r w:rsidRPr="00B64675">
        <w:rPr>
          <w:rFonts w:ascii="Times New Roman" w:hAnsi="Times New Roman" w:cs="Times New Roman"/>
          <w:snapToGrid w:val="0"/>
          <w:sz w:val="28"/>
          <w:szCs w:val="28"/>
        </w:rPr>
        <w:t>Куяшском</w:t>
      </w:r>
      <w:proofErr w:type="spellEnd"/>
      <w:r w:rsidRPr="00B64675">
        <w:rPr>
          <w:rFonts w:ascii="Times New Roman" w:hAnsi="Times New Roman" w:cs="Times New Roman"/>
          <w:snapToGrid w:val="0"/>
          <w:sz w:val="28"/>
          <w:szCs w:val="28"/>
        </w:rPr>
        <w:t xml:space="preserve">  сельском  поселении,</w:t>
      </w:r>
      <w:r w:rsidRPr="00B64675">
        <w:rPr>
          <w:rFonts w:ascii="Times New Roman" w:hAnsi="Times New Roman" w:cs="Times New Roman"/>
          <w:sz w:val="28"/>
          <w:szCs w:val="28"/>
        </w:rPr>
        <w:t xml:space="preserve"> Совет депутатов  </w:t>
      </w:r>
    </w:p>
    <w:p w:rsidR="00546BB0" w:rsidRPr="00B64675" w:rsidRDefault="00546BB0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6BB0" w:rsidRPr="00FC19CE" w:rsidRDefault="00546BB0" w:rsidP="00B646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РЕШАЕТ:</w:t>
      </w:r>
    </w:p>
    <w:p w:rsidR="00546BB0" w:rsidRPr="00B64675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BB0" w:rsidRPr="00B64675" w:rsidRDefault="00546BB0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1. Утвердить основные характеристики бюджета   Куяшского  сельского  поселения </w:t>
      </w:r>
    </w:p>
    <w:p w:rsidR="00546BB0" w:rsidRPr="00B64675" w:rsidRDefault="00546BB0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( далее по тексту  поселения) на 2014 год:</w:t>
      </w:r>
    </w:p>
    <w:p w:rsidR="00546BB0" w:rsidRPr="00B64675" w:rsidRDefault="00546BB0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1) прогнозируемый общий объем доходов бюджета  поселения в сумме 7659,47 тыс.  рублей, в том числе безвозмездные поступления от других бюджетов бюджетной системы Российской Федерации в сумме  2771,0 тыс. рублей;</w:t>
      </w:r>
    </w:p>
    <w:p w:rsidR="00546BB0" w:rsidRPr="00B64675" w:rsidRDefault="00546BB0" w:rsidP="007A13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2) общий объем расходов бюджета  поселения в сумме 7659,47 тыс. рублей;</w:t>
      </w:r>
    </w:p>
    <w:p w:rsidR="00546BB0" w:rsidRPr="00B64675" w:rsidRDefault="00546BB0" w:rsidP="007A13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2. Утвердить основные характеристики бюджета  поселения на плановый период 2015    и  2016 годов:</w:t>
      </w:r>
    </w:p>
    <w:p w:rsidR="00546BB0" w:rsidRPr="00B64675" w:rsidRDefault="00546BB0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бюджета поселения на 2015 год в сумме 6371,57 </w:t>
      </w:r>
      <w:proofErr w:type="spellStart"/>
      <w:r w:rsidRPr="00B646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64675">
        <w:rPr>
          <w:rFonts w:ascii="Times New Roman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816,2 тыс. рублей, и на 2016 год в сумме 7028,15    </w:t>
      </w:r>
      <w:proofErr w:type="spellStart"/>
      <w:r w:rsidRPr="00B6467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64675">
        <w:rPr>
          <w:rFonts w:ascii="Times New Roman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 Федерации в сумме 794,2  тыс. рублей;</w:t>
      </w:r>
    </w:p>
    <w:p w:rsidR="00546BB0" w:rsidRPr="00B64675" w:rsidRDefault="00546BB0" w:rsidP="00357E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lastRenderedPageBreak/>
        <w:t xml:space="preserve">2) общий объем расходов бюджета  поселения на 2015 год в сумме 6371,57 тыс. рублей, </w:t>
      </w:r>
      <w:r w:rsidRPr="00B6467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B64675">
        <w:rPr>
          <w:rFonts w:ascii="Times New Roman" w:hAnsi="Times New Roman" w:cs="Times New Roman"/>
          <w:sz w:val="28"/>
          <w:szCs w:val="28"/>
        </w:rPr>
        <w:t xml:space="preserve"> 160,0 тыс. рублей, и на 2016 год в сумме 7028,15 тыс. рублей, </w:t>
      </w:r>
      <w:r w:rsidRPr="00B6467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B64675">
        <w:rPr>
          <w:rFonts w:ascii="Times New Roman" w:hAnsi="Times New Roman" w:cs="Times New Roman"/>
          <w:sz w:val="28"/>
          <w:szCs w:val="28"/>
        </w:rPr>
        <w:t xml:space="preserve"> 352,0 тыс. рублей;</w:t>
      </w:r>
    </w:p>
    <w:p w:rsidR="00546BB0" w:rsidRPr="00B64675" w:rsidRDefault="00546BB0" w:rsidP="00B56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3.Утвердить  объем остатков средств бюджета поселения на 1 января 2014 года в сумме 50,0тыс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>ублей, направляемых на покрытие временных кассовых разрывов, возникающих в ходе исполнения бюджета.</w:t>
      </w:r>
    </w:p>
    <w:p w:rsidR="00546BB0" w:rsidRPr="00B64675" w:rsidRDefault="00546BB0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4.Утвердить нормативы отчислений доходов в бюджет  поселения   на 2014 год и на    плановый период 2015 и 2016 годов согласно приложению 1.</w:t>
      </w:r>
      <w:r w:rsidRPr="00B646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46BB0" w:rsidRPr="00B64675" w:rsidRDefault="00546BB0" w:rsidP="000A0B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 5.Утвердить перечень главных администраторов доходов бюджета поселения согласно приложению 2.</w:t>
      </w:r>
    </w:p>
    <w:p w:rsidR="00546BB0" w:rsidRPr="00B64675" w:rsidRDefault="00546BB0" w:rsidP="000A0B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6.Утвердить перечень главных 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  поселения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 xml:space="preserve"> согласно приложению 3.</w:t>
      </w:r>
    </w:p>
    <w:p w:rsidR="00546BB0" w:rsidRPr="00B64675" w:rsidRDefault="00546BB0" w:rsidP="00DF33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7.Установить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>что средства   на исполнение публичных  нормативных обязательств  на 2014 год  и на плановый период 2015  и 2016 годов  не планируются.</w:t>
      </w:r>
    </w:p>
    <w:p w:rsidR="00546BB0" w:rsidRPr="00B64675" w:rsidRDefault="00546BB0" w:rsidP="0029338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 8.Установить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 xml:space="preserve">что межбюджетные трансферты другим бюджетам бюджетной системы  на 2014 год и на плановый   период  2015 и 2016 годов  не предусмотрены. </w:t>
      </w:r>
    </w:p>
    <w:p w:rsidR="00546BB0" w:rsidRPr="00B64675" w:rsidRDefault="00546BB0" w:rsidP="00DD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  9.Утвердить распределение бюджетных ассигнований по разделам, подразделам, целевым статьям и группам видов расходов классификации расходов бюджетов бюджетной системы Российской Федерации 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>далее – классификация расходов бюджетов)  на 2014  год  согласно приложению 4, на плановый период 2015 и 2016 годов согласно приложению 5;</w:t>
      </w:r>
    </w:p>
    <w:p w:rsidR="00546BB0" w:rsidRPr="00B64675" w:rsidRDefault="00546BB0" w:rsidP="00A605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  10.Утвердить ведомственную структуру расходов бюджета поселения </w:t>
      </w:r>
      <w:r w:rsidRPr="00B64675">
        <w:rPr>
          <w:rFonts w:ascii="Times New Roman" w:hAnsi="Times New Roman" w:cs="Times New Roman"/>
          <w:snapToGrid w:val="0"/>
          <w:sz w:val="28"/>
          <w:szCs w:val="28"/>
        </w:rPr>
        <w:t xml:space="preserve">на 2014 год </w:t>
      </w:r>
      <w:r w:rsidRPr="00B64675">
        <w:rPr>
          <w:rFonts w:ascii="Times New Roman" w:hAnsi="Times New Roman" w:cs="Times New Roman"/>
          <w:sz w:val="28"/>
          <w:szCs w:val="28"/>
        </w:rPr>
        <w:t>согласно приложению 6, на плановый период 2015 и 2016 годов согласно приложению 7.</w:t>
      </w:r>
    </w:p>
    <w:p w:rsidR="00546BB0" w:rsidRPr="00B64675" w:rsidRDefault="00546BB0" w:rsidP="00A605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11.Утвердить объем бюджетных ассигнований  муниципального дорожного фонда на 2014 г в сумме 2826,07 тыс. рублей; на 2015г в сумме 3347,77 </w:t>
      </w:r>
      <w:proofErr w:type="spellStart"/>
      <w:r w:rsidRPr="00B646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64675">
        <w:rPr>
          <w:rFonts w:ascii="Times New Roman" w:hAnsi="Times New Roman" w:cs="Times New Roman"/>
          <w:sz w:val="28"/>
          <w:szCs w:val="28"/>
        </w:rPr>
        <w:t>; на 2016г в сумме 3845,75  тыс. рублей.</w:t>
      </w:r>
    </w:p>
    <w:p w:rsidR="00546BB0" w:rsidRPr="00B64675" w:rsidRDefault="00546BB0" w:rsidP="00A605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 12.Установить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>то полномочия главного распорядителя бюджетных средств муниципального дорожного фонда осуществляет Администрация муниципального образования «Куяшское сельское поселение»</w:t>
      </w:r>
    </w:p>
    <w:p w:rsidR="00546BB0" w:rsidRPr="00B64675" w:rsidRDefault="00546BB0" w:rsidP="006860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 13. Установить следующие основания для внесения в 2014 году изменений в показатели сводной бюджетной росписи бюджета  поселения, связанные с особенностями исполнения бюджета  поселения и (или) перераспределения бюджетных ассигнований между главными распорядителями средств бюджета   поселения:</w:t>
      </w:r>
    </w:p>
    <w:p w:rsidR="00546BB0" w:rsidRPr="00B64675" w:rsidRDefault="00546BB0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1) изменение бюджетной классификации Российской Федерации, в том числе для отражения межбюджетных трансфертов;</w:t>
      </w:r>
    </w:p>
    <w:p w:rsidR="00546BB0" w:rsidRPr="00B64675" w:rsidRDefault="00546BB0" w:rsidP="005B07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B64675">
        <w:rPr>
          <w:rFonts w:ascii="Times New Roman" w:hAnsi="Times New Roman" w:cs="Times New Roman"/>
          <w:sz w:val="28"/>
          <w:szCs w:val="28"/>
        </w:rPr>
        <w:t>2)поступление в доход бюджета поселения средств, полученных в адрес муниципальных казенных учреждений от добровольных пожертвований;</w:t>
      </w:r>
    </w:p>
    <w:p w:rsidR="00546BB0" w:rsidRPr="00B64675" w:rsidRDefault="00546BB0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3) поступление в доход бюджета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546BB0" w:rsidRPr="00B64675" w:rsidRDefault="00546BB0" w:rsidP="008E63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lastRenderedPageBreak/>
        <w:t xml:space="preserve">           14.Установить, что доведение лимитов бюджетных обязательств на 2014 год и финансирование в 2014 году осуществляется с учетом  их  приоритетности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46BB0" w:rsidRPr="00B64675" w:rsidRDefault="00546BB0" w:rsidP="008E636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1) оплата труда и начисления на оплату труда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46BB0" w:rsidRPr="00B64675" w:rsidRDefault="00546BB0" w:rsidP="004D78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2) ликвидация последствий чрезвычайных ситуаций;</w:t>
      </w:r>
    </w:p>
    <w:p w:rsidR="00546BB0" w:rsidRPr="00B64675" w:rsidRDefault="00546BB0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3)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546BB0" w:rsidRPr="00B64675" w:rsidRDefault="00546BB0" w:rsidP="004D78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4) уплата муниципальными казенными учреждениями налогов и сборов в бюджеты бюджетной  системы  Российской  Федерации;</w:t>
      </w:r>
    </w:p>
    <w:p w:rsidR="00546BB0" w:rsidRPr="00B64675" w:rsidRDefault="00546BB0" w:rsidP="00DA1BE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 15. Доведение  лимитов бюджетных обязательств   на 2014 год на предоставление  субсидий  муниципальным бюджетным учреждениям  на  финансовое обеспечение выполнения  муниципальных заданий  осуществляется  ежеквартально  в размере одной четвертой  годового  объема.</w:t>
      </w:r>
    </w:p>
    <w:p w:rsidR="00546BB0" w:rsidRPr="00B64675" w:rsidRDefault="00546BB0" w:rsidP="00F15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16.Доведение лимитов бюджетных обязательств на 2014год осуществляется в соответствии с распоряжениями Администрации  поселения:</w:t>
      </w:r>
    </w:p>
    <w:p w:rsidR="00546BB0" w:rsidRPr="00B64675" w:rsidRDefault="00546BB0" w:rsidP="00963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на предоставление субсидий  муниципальным бюджетным учреждениям на финансовое обеспечение  выполнения  ими муниципальных заданий свыше одной четвертой  годового объема указанных субсидий в квартал и  на иные цели.</w:t>
      </w:r>
    </w:p>
    <w:p w:rsidR="00546BB0" w:rsidRPr="00B64675" w:rsidRDefault="00546BB0" w:rsidP="00F15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по иным направлениям расходов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 xml:space="preserve">не указанных  в подпунктах 1-4 п.14. </w:t>
      </w:r>
    </w:p>
    <w:p w:rsidR="00546BB0" w:rsidRPr="00B64675" w:rsidRDefault="00546BB0" w:rsidP="003E16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 17.Установить верхний предел муниципального внутреннего долга бюджета  поселения:</w:t>
      </w:r>
    </w:p>
    <w:p w:rsidR="00546BB0" w:rsidRPr="00B64675" w:rsidRDefault="00546BB0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на 1 января 2015 года в сумме   240,0 тыс. рублей, в том числе предельный объем обязательств по муниципальным гарантиям </w:t>
      </w:r>
      <w:r w:rsidRPr="00B6467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B64675">
        <w:rPr>
          <w:rFonts w:ascii="Times New Roman" w:hAnsi="Times New Roman" w:cs="Times New Roman"/>
          <w:sz w:val="28"/>
          <w:szCs w:val="28"/>
        </w:rPr>
        <w:t>0</w:t>
      </w:r>
      <w:r w:rsidRPr="00B6467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546BB0" w:rsidRPr="00B64675" w:rsidRDefault="00546BB0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на 1 января 2016 года в сумме 260,0 тыс. рублей, в том числе предельный объем обязательств по муниципальным гарантиям </w:t>
      </w:r>
      <w:r w:rsidRPr="00B6467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B64675">
        <w:rPr>
          <w:rFonts w:ascii="Times New Roman" w:hAnsi="Times New Roman" w:cs="Times New Roman"/>
          <w:sz w:val="28"/>
          <w:szCs w:val="28"/>
        </w:rPr>
        <w:t xml:space="preserve">0 </w:t>
      </w:r>
      <w:r w:rsidRPr="00B6467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546BB0" w:rsidRPr="00B64675" w:rsidRDefault="00546BB0" w:rsidP="00F15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>на 1 января 2017 года в сумме 290,0тыс</w:t>
      </w:r>
      <w:proofErr w:type="gramStart"/>
      <w:r w:rsidRPr="00B646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4675">
        <w:rPr>
          <w:rFonts w:ascii="Times New Roman" w:hAnsi="Times New Roman" w:cs="Times New Roman"/>
          <w:sz w:val="28"/>
          <w:szCs w:val="28"/>
        </w:rPr>
        <w:t>ублей, в том числе предельный объем обязательств по муниципальным гарантиям</w:t>
      </w:r>
      <w:r w:rsidRPr="00B6467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B64675">
        <w:rPr>
          <w:rFonts w:ascii="Times New Roman" w:hAnsi="Times New Roman" w:cs="Times New Roman"/>
          <w:sz w:val="28"/>
          <w:szCs w:val="28"/>
        </w:rPr>
        <w:t xml:space="preserve">  0 </w:t>
      </w:r>
      <w:r w:rsidRPr="00B64675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546BB0" w:rsidRPr="00B64675" w:rsidRDefault="00546BB0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18. Утвердить Программу муниципальных гарантий бюджета  поселения на 2014 год согласно приложению 8 и программу муниципальных гарантий бюджета  поселения на плановый период 2015 и 2016 годов согласно приложению 9.</w:t>
      </w:r>
    </w:p>
    <w:p w:rsidR="00546BB0" w:rsidRPr="00B64675" w:rsidRDefault="00546BB0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19.Утвердить Программу муниципальных внутренних заимствований бюджета  поселения на 2014 год согласно приложению 10 и программу муниципальных внутренних заимствований бюджета  поселения на плановый период 2015 и 2016 годов согласно приложению 11. </w:t>
      </w:r>
    </w:p>
    <w:p w:rsidR="00546BB0" w:rsidRPr="00B64675" w:rsidRDefault="00546BB0" w:rsidP="00D7231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20.Утвердить Программу предоставления бюджетных кредитов бюджета поселения на 2014 год согласно приложению 12 и программу предоставления бюджетных кредитов бюджета  поселения на плановый период 2015 и 2016 годов согласно приложению 13. </w:t>
      </w:r>
    </w:p>
    <w:p w:rsidR="00546BB0" w:rsidRPr="0052328E" w:rsidRDefault="00546BB0" w:rsidP="00B646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46BB0" w:rsidRPr="00B64675" w:rsidRDefault="00546BB0" w:rsidP="00551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B64675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B6467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B64675" w:rsidRPr="00B64675" w:rsidRDefault="00546BB0" w:rsidP="00B646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B64675">
        <w:rPr>
          <w:rFonts w:ascii="Times New Roman" w:hAnsi="Times New Roman" w:cs="Times New Roman"/>
          <w:snapToGrid w:val="0"/>
          <w:sz w:val="28"/>
          <w:szCs w:val="28"/>
        </w:rPr>
        <w:t xml:space="preserve">Куяшского сельского  поселения                                                       С.А.Прищепа.                                 </w:t>
      </w:r>
      <w:r w:rsidR="00B6467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546BB0" w:rsidRPr="00D75F4B" w:rsidRDefault="00546BB0" w:rsidP="00D75F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46BB0" w:rsidRPr="00D75F4B" w:rsidRDefault="00546BB0" w:rsidP="00D75F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Куяшского сельского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546BB0" w:rsidRPr="00D75F4B" w:rsidRDefault="00546BB0" w:rsidP="00D75F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 w:rsidRPr="0028472B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46BB0" w:rsidRPr="00D75F4B" w:rsidRDefault="00546BB0" w:rsidP="00D75F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Pr="002847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201</w:t>
      </w:r>
      <w:r w:rsidRPr="0028472B">
        <w:rPr>
          <w:rFonts w:ascii="Times New Roman" w:hAnsi="Times New Roman" w:cs="Times New Roman"/>
          <w:sz w:val="24"/>
          <w:szCs w:val="24"/>
        </w:rPr>
        <w:t>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546BB0" w:rsidRPr="00321144" w:rsidRDefault="00546BB0" w:rsidP="0028472B">
      <w:pPr>
        <w:spacing w:after="0" w:line="240" w:lineRule="auto"/>
        <w:jc w:val="right"/>
        <w:rPr>
          <w:b/>
          <w:bCs/>
        </w:rPr>
      </w:pPr>
      <w:r>
        <w:t xml:space="preserve">от </w:t>
      </w:r>
      <w:r w:rsidR="005B6499">
        <w:rPr>
          <w:lang w:val="en-US"/>
        </w:rPr>
        <w:t xml:space="preserve"> ____________</w:t>
      </w:r>
      <w:r>
        <w:t xml:space="preserve"> года №</w:t>
      </w:r>
      <w:r w:rsidR="005B6499">
        <w:t>____</w:t>
      </w:r>
      <w:r>
        <w:t xml:space="preserve"> </w:t>
      </w:r>
    </w:p>
    <w:p w:rsidR="00546BB0" w:rsidRPr="00160A5A" w:rsidRDefault="00546BB0" w:rsidP="006936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6BB0" w:rsidRPr="00AC4667" w:rsidRDefault="00546BB0" w:rsidP="00693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C466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Нормативы</w:t>
      </w:r>
    </w:p>
    <w:p w:rsidR="00546BB0" w:rsidRPr="00AC4667" w:rsidRDefault="00546BB0" w:rsidP="00693650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AC466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отчислений доходов в бюджет  поселения на 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201</w:t>
      </w:r>
      <w:r w:rsidRPr="0028472B">
        <w:rPr>
          <w:rFonts w:ascii="Times New Roman" w:hAnsi="Times New Roman" w:cs="Times New Roman"/>
          <w:b/>
          <w:bCs/>
          <w:snapToGrid w:val="0"/>
          <w:sz w:val="24"/>
          <w:szCs w:val="24"/>
        </w:rPr>
        <w:t>4</w:t>
      </w:r>
      <w:r w:rsidRPr="00AC466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 </w:t>
      </w:r>
    </w:p>
    <w:p w:rsidR="00546BB0" w:rsidRPr="00AC4667" w:rsidRDefault="00546BB0" w:rsidP="00693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и на плановый период 201</w:t>
      </w:r>
      <w:r w:rsidRPr="0028472B">
        <w:rPr>
          <w:rFonts w:ascii="Times New Roman" w:hAnsi="Times New Roman" w:cs="Times New Roman"/>
          <w:b/>
          <w:bCs/>
          <w:snapToGrid w:val="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и 201</w:t>
      </w:r>
      <w:r w:rsidRPr="0028472B">
        <w:rPr>
          <w:rFonts w:ascii="Times New Roman" w:hAnsi="Times New Roman" w:cs="Times New Roman"/>
          <w:b/>
          <w:bCs/>
          <w:snapToGrid w:val="0"/>
          <w:sz w:val="24"/>
          <w:szCs w:val="24"/>
        </w:rPr>
        <w:t>6</w:t>
      </w:r>
      <w:r w:rsidRPr="00AC466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годов</w:t>
      </w:r>
    </w:p>
    <w:p w:rsidR="00546BB0" w:rsidRPr="00D1623B" w:rsidRDefault="00546BB0" w:rsidP="006936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546BB0" w:rsidRPr="00676B80" w:rsidRDefault="00546BB0" w:rsidP="00AC4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6BB0" w:rsidRPr="008967A9" w:rsidRDefault="00546BB0" w:rsidP="00AC4667">
      <w:pPr>
        <w:spacing w:after="0" w:line="240" w:lineRule="auto"/>
        <w:jc w:val="right"/>
        <w:rPr>
          <w:b/>
          <w:bCs/>
        </w:rPr>
      </w:pPr>
      <w:r w:rsidRPr="00676B80">
        <w:rPr>
          <w:rFonts w:ascii="Times New Roman" w:hAnsi="Times New Roman" w:cs="Times New Roman"/>
          <w:sz w:val="24"/>
          <w:szCs w:val="24"/>
          <w:lang w:eastAsia="ru-RU"/>
        </w:rPr>
        <w:t>(в процентах)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22"/>
        <w:gridCol w:w="1276"/>
      </w:tblGrid>
      <w:tr w:rsidR="00546BB0" w:rsidRPr="000E7038">
        <w:trPr>
          <w:trHeight w:val="510"/>
        </w:trPr>
        <w:tc>
          <w:tcPr>
            <w:tcW w:w="8222" w:type="dxa"/>
            <w:vAlign w:val="center"/>
          </w:tcPr>
          <w:p w:rsidR="00546BB0" w:rsidRPr="000E7038" w:rsidRDefault="00546BB0" w:rsidP="0021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546BB0" w:rsidRPr="00B1450A" w:rsidRDefault="00546BB0" w:rsidP="00AC4667">
      <w:pPr>
        <w:spacing w:after="0" w:line="240" w:lineRule="auto"/>
        <w:rPr>
          <w:sz w:val="2"/>
          <w:szCs w:val="2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1276"/>
      </w:tblGrid>
      <w:tr w:rsidR="00546BB0" w:rsidRPr="000E7038">
        <w:trPr>
          <w:trHeight w:hRule="exact" w:val="393"/>
          <w:tblHeader/>
        </w:trPr>
        <w:tc>
          <w:tcPr>
            <w:tcW w:w="8222" w:type="dxa"/>
            <w:vAlign w:val="center"/>
          </w:tcPr>
          <w:p w:rsidR="00546BB0" w:rsidRPr="000E7038" w:rsidRDefault="00546BB0" w:rsidP="00211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46BB0" w:rsidRPr="000E7038" w:rsidRDefault="00546BB0" w:rsidP="00211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6BB0" w:rsidRPr="000E7038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8222" w:type="dxa"/>
          </w:tcPr>
          <w:p w:rsidR="00546BB0" w:rsidRPr="000E7038" w:rsidRDefault="00546BB0" w:rsidP="0021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BB0" w:rsidRPr="000E7038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8222" w:type="dxa"/>
          </w:tcPr>
          <w:p w:rsidR="00546BB0" w:rsidRPr="000E7038" w:rsidRDefault="00546BB0" w:rsidP="0021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546BB0" w:rsidRPr="00816E06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лата за оказание  услуг по присоединению объектов  дорожного  сервиса к автомобильным  дорогам  общего пользования  местного значения зачисляемая в бюджеты  поселений 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 платных услуг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работ) получателями  средств  бюджетов 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поступающие в порядке  возмещения расходов ,понесенных в связи с эксплуатацией   имущества  поселений </w:t>
            </w:r>
          </w:p>
        </w:tc>
        <w:tc>
          <w:tcPr>
            <w:tcW w:w="1276" w:type="dxa"/>
          </w:tcPr>
          <w:p w:rsidR="00546BB0" w:rsidRPr="00FD45A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546BB0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затрат бюджетов   поселений</w:t>
            </w:r>
          </w:p>
        </w:tc>
        <w:tc>
          <w:tcPr>
            <w:tcW w:w="1276" w:type="dxa"/>
          </w:tcPr>
          <w:p w:rsidR="00546BB0" w:rsidRPr="00FD45A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 xml:space="preserve">Платежи, взимаемые органами управления (организациями)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546BB0" w:rsidRPr="00FD45A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зникновении  страховых случаев по обязательному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огда</w:t>
            </w:r>
            <w:proofErr w:type="spellEnd"/>
            <w:r w:rsidRPr="000E7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выгодоприобретателями выступают получатели средств бюджетов 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Доходы от возмещения ущерба при возникновении иных страховых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выгодоприобретателями  выступают  получатели средств  бюджетов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Целевые отчисления  от  лотерей 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546BB0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spacing w:after="0" w:line="240" w:lineRule="auto"/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spacing w:after="0" w:line="240" w:lineRule="auto"/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spacing w:after="0" w:line="240" w:lineRule="auto"/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797E4B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E4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езвозмездные поступления от физических и юридических лиц на финансовое  обеспечение  дорожной деятельности, в том числе добровольных пожертвований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автомобильных дорог общего пользования  местного значения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cs="Times New Roman"/>
                <w:sz w:val="28"/>
                <w:szCs w:val="28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86032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6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 части  перечислений для осуществления возврата ( зачета) излишне уплаченных  или излишне взысканных  сумм налогов, сборов   и иных платежей</w:t>
            </w:r>
            <w:proofErr w:type="gramStart"/>
            <w:r w:rsidRPr="00086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086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также  сумм процентов за несвоевременное осуществление  такого возврата и процентов .начисленных  на излишне взысканные  суммы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0E7038">
              <w:rPr>
                <w:rFonts w:ascii="TimesNewRomanPSMT" w:hAnsi="TimesNewRomanPSMT" w:cs="TimesNewRomanPSMT"/>
                <w:b/>
                <w:bCs/>
                <w:sz w:val="28"/>
                <w:szCs w:val="28"/>
              </w:rPr>
              <w:t xml:space="preserve"> </w:t>
            </w: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бюджетов  поселений  от возврата  организациями  остатков  субсидий прошлых лет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BB0" w:rsidRPr="000E7038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222" w:type="dxa"/>
          </w:tcPr>
          <w:p w:rsidR="00546BB0" w:rsidRPr="000E7038" w:rsidRDefault="00546BB0" w:rsidP="002114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3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546BB0" w:rsidRPr="000E7038" w:rsidRDefault="00546BB0" w:rsidP="00211449">
            <w:pPr>
              <w:jc w:val="right"/>
            </w:pPr>
            <w:r w:rsidRPr="000E7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46BB0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546BB0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546BB0" w:rsidRPr="00F94B24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546BB0" w:rsidRPr="00F42AAC" w:rsidRDefault="00546BB0" w:rsidP="00387A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94B2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94B24">
        <w:rPr>
          <w:rFonts w:ascii="Times New Roman" w:hAnsi="Times New Roman" w:cs="Times New Roman"/>
          <w:sz w:val="24"/>
          <w:szCs w:val="24"/>
        </w:rPr>
        <w:t xml:space="preserve">   </w:t>
      </w:r>
      <w:r w:rsidRPr="0069365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546BB0" w:rsidRDefault="00546BB0" w:rsidP="00476F28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1C37E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46BB0" w:rsidRPr="00476F28" w:rsidRDefault="00546BB0" w:rsidP="00476F28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1C37E4">
        <w:rPr>
          <w:rFonts w:ascii="Times New Roman" w:hAnsi="Times New Roman" w:cs="Times New Roman"/>
          <w:snapToGrid w:val="0"/>
          <w:sz w:val="24"/>
          <w:szCs w:val="24"/>
        </w:rPr>
        <w:t xml:space="preserve"> Куяшского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сельского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546BB0" w:rsidRPr="00D75F4B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 w:rsidRPr="0028472B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46BB0" w:rsidRPr="00D75F4B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Pr="002847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201</w:t>
      </w:r>
      <w:r w:rsidRPr="0028472B">
        <w:rPr>
          <w:rFonts w:ascii="Times New Roman" w:hAnsi="Times New Roman" w:cs="Times New Roman"/>
          <w:sz w:val="24"/>
          <w:szCs w:val="24"/>
        </w:rPr>
        <w:t>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546BB0" w:rsidRPr="005B6499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321144">
        <w:rPr>
          <w:rFonts w:ascii="Times New Roman" w:hAnsi="Times New Roman" w:cs="Times New Roman"/>
          <w:sz w:val="24"/>
          <w:szCs w:val="24"/>
        </w:rPr>
        <w:t xml:space="preserve">   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144">
        <w:rPr>
          <w:rFonts w:ascii="Times New Roman" w:hAnsi="Times New Roman" w:cs="Times New Roman"/>
          <w:sz w:val="24"/>
          <w:szCs w:val="24"/>
        </w:rPr>
        <w:t xml:space="preserve"> 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 w:rsidRPr="003211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46BB0" w:rsidRPr="00B17AF7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4C1E39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4C1E39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4C1E39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4C1E39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4C1E39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C1731F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546BB0" w:rsidRPr="00FA5B02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муниципальных гарантий на 201</w:t>
      </w:r>
      <w:r w:rsidRPr="0028472B">
        <w:rPr>
          <w:rFonts w:ascii="Times New Roman" w:hAnsi="Times New Roman" w:cs="Times New Roman"/>
          <w:sz w:val="24"/>
          <w:szCs w:val="24"/>
        </w:rPr>
        <w:t>4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46BB0" w:rsidRPr="00FA5B02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FA5B02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муниципальных гарантий в 201</w:t>
      </w:r>
      <w:r w:rsidRPr="0028472B">
        <w:rPr>
          <w:rFonts w:ascii="Times New Roman" w:hAnsi="Times New Roman" w:cs="Times New Roman"/>
          <w:sz w:val="24"/>
          <w:szCs w:val="24"/>
        </w:rPr>
        <w:t>4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году не планируется.</w:t>
      </w:r>
    </w:p>
    <w:p w:rsidR="00546BB0" w:rsidRPr="00B17AF7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Pr="00B17AF7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Pr="00B17AF7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Pr="00693650" w:rsidRDefault="00546BB0" w:rsidP="00C173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Pr="00FC19CE" w:rsidRDefault="00546BB0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Pr="00FA5B02" w:rsidRDefault="00546BB0" w:rsidP="001D7B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</w:p>
    <w:p w:rsidR="00546BB0" w:rsidRDefault="00546BB0" w:rsidP="001D7B1F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46BB0" w:rsidRPr="00D75F4B" w:rsidRDefault="00546BB0" w:rsidP="001D7B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Куяшского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546BB0" w:rsidRPr="00D75F4B" w:rsidRDefault="00546BB0" w:rsidP="001D7B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 w:rsidRPr="006E5BEB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46BB0" w:rsidRPr="00D75F4B" w:rsidRDefault="00546BB0" w:rsidP="001D7B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Pr="006E5BE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201</w:t>
      </w:r>
      <w:r w:rsidRPr="006E5BEB">
        <w:rPr>
          <w:rFonts w:ascii="Times New Roman" w:hAnsi="Times New Roman" w:cs="Times New Roman"/>
          <w:sz w:val="24"/>
          <w:szCs w:val="24"/>
        </w:rPr>
        <w:t>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546BB0" w:rsidRPr="005B6499" w:rsidRDefault="00546BB0" w:rsidP="001D7B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от </w:t>
      </w:r>
      <w:r w:rsidRPr="00321144">
        <w:rPr>
          <w:rFonts w:ascii="Times New Roman" w:hAnsi="Times New Roman" w:cs="Times New Roman"/>
          <w:sz w:val="24"/>
          <w:szCs w:val="24"/>
        </w:rPr>
        <w:t xml:space="preserve">   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21144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 w:rsidRPr="003211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46BB0" w:rsidRPr="004C1E39" w:rsidRDefault="00546BB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4C1E39" w:rsidRDefault="00546BB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Default="00546BB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4C1E39" w:rsidRDefault="00546BB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4C1E39" w:rsidRDefault="00546BB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4C1E39" w:rsidRDefault="00546BB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B17AF7" w:rsidRDefault="00546BB0" w:rsidP="001D7B1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46BB0" w:rsidRPr="00C1731F" w:rsidRDefault="00546BB0" w:rsidP="001D7B1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546BB0" w:rsidRPr="00F94B24" w:rsidRDefault="00546BB0" w:rsidP="001D7B1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муниципальных гарантий на </w:t>
      </w:r>
      <w:r>
        <w:rPr>
          <w:rFonts w:ascii="Times New Roman" w:hAnsi="Times New Roman" w:cs="Times New Roman"/>
          <w:sz w:val="24"/>
          <w:szCs w:val="24"/>
        </w:rPr>
        <w:t>плановый период 201</w:t>
      </w:r>
      <w:r w:rsidRPr="006E5BE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2016 годов</w:t>
      </w:r>
    </w:p>
    <w:p w:rsidR="00546BB0" w:rsidRPr="00F94B24" w:rsidRDefault="00546BB0" w:rsidP="001D7B1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1D7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1D7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муниципальных гарантий в 201</w:t>
      </w:r>
      <w:r>
        <w:rPr>
          <w:rFonts w:ascii="Times New Roman" w:hAnsi="Times New Roman" w:cs="Times New Roman"/>
          <w:sz w:val="24"/>
          <w:szCs w:val="24"/>
        </w:rPr>
        <w:t>5 и 201</w:t>
      </w:r>
      <w:r w:rsidRPr="006E5BE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годах</w:t>
      </w:r>
      <w:r w:rsidRPr="00C1731F">
        <w:rPr>
          <w:rFonts w:ascii="Times New Roman" w:hAnsi="Times New Roman" w:cs="Times New Roman"/>
          <w:sz w:val="24"/>
          <w:szCs w:val="24"/>
        </w:rPr>
        <w:t xml:space="preserve"> не планируется.</w:t>
      </w:r>
    </w:p>
    <w:p w:rsidR="00546BB0" w:rsidRPr="00B17AF7" w:rsidRDefault="00546BB0" w:rsidP="001D7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Pr="00B17AF7" w:rsidRDefault="00546BB0" w:rsidP="001D7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Pr="00B17AF7" w:rsidRDefault="00546BB0" w:rsidP="001D7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Default="00546BB0" w:rsidP="001D7B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Pr="00FC19CE" w:rsidRDefault="00546BB0" w:rsidP="00476F2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Pr="00FA5B02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546BB0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46BB0" w:rsidRPr="00D75F4B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Куяшского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546BB0" w:rsidRPr="00D75F4B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46BB0" w:rsidRPr="00D75F4B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2015 и 2016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546BB0" w:rsidRPr="005B6499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  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07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3 года №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46BB0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6BB0" w:rsidRPr="00D75F4B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6BB0" w:rsidRPr="00B17AF7" w:rsidRDefault="00546BB0" w:rsidP="00B17A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46BB0" w:rsidRPr="00C1731F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546BB0" w:rsidRPr="00FA5B02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муниципальных внутренних заимствований на 201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C1731F">
        <w:rPr>
          <w:rFonts w:ascii="Times New Roman" w:hAnsi="Times New Roman" w:cs="Times New Roman"/>
          <w:sz w:val="24"/>
          <w:szCs w:val="24"/>
        </w:rPr>
        <w:t>год</w:t>
      </w:r>
    </w:p>
    <w:p w:rsidR="00546BB0" w:rsidRPr="00FA5B02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FA5B02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2F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1731F">
        <w:rPr>
          <w:rFonts w:ascii="Times New Roman" w:hAnsi="Times New Roman" w:cs="Times New Roman"/>
          <w:sz w:val="24"/>
          <w:szCs w:val="24"/>
        </w:rPr>
        <w:t>Муниципальные заимствования в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году не планируются.</w:t>
      </w:r>
    </w:p>
    <w:p w:rsidR="00546BB0" w:rsidRPr="00B17AF7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Pr="00B17AF7" w:rsidRDefault="00546BB0" w:rsidP="00B17A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Pr="00693650" w:rsidRDefault="00546BB0" w:rsidP="00C173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Default="00546BB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Pr="00FC19CE" w:rsidRDefault="00546BB0" w:rsidP="00450F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Pr="00FA5B02" w:rsidRDefault="00546BB0" w:rsidP="00450F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546BB0" w:rsidRDefault="00546BB0" w:rsidP="00450F2B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546BB0" w:rsidRPr="00D75F4B" w:rsidRDefault="00546BB0" w:rsidP="00450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Куяшского сельского 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546BB0" w:rsidRPr="00D75F4B" w:rsidRDefault="00546BB0" w:rsidP="00450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 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46BB0" w:rsidRPr="00D75F4B" w:rsidRDefault="00546BB0" w:rsidP="00450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2015 и 2016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546BB0" w:rsidRPr="005B6499" w:rsidRDefault="00546BB0" w:rsidP="00450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 xml:space="preserve">3 года № 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46BB0" w:rsidRDefault="00546BB0" w:rsidP="00450F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46BB0" w:rsidRDefault="00546BB0" w:rsidP="00450F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46BB0" w:rsidRDefault="00546BB0" w:rsidP="00450F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46BB0" w:rsidRDefault="00546BB0" w:rsidP="00450F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46BB0" w:rsidRPr="00B17AF7" w:rsidRDefault="00546BB0" w:rsidP="00450F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46BB0" w:rsidRPr="00C1731F" w:rsidRDefault="00546BB0" w:rsidP="00450F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546BB0" w:rsidRPr="00AE12F0" w:rsidRDefault="00546BB0" w:rsidP="00450F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муниципальных внутренних заимствований на </w:t>
      </w:r>
      <w:r>
        <w:rPr>
          <w:rFonts w:ascii="Times New Roman" w:hAnsi="Times New Roman" w:cs="Times New Roman"/>
          <w:sz w:val="24"/>
          <w:szCs w:val="24"/>
        </w:rPr>
        <w:t>плановый период 2015 и 2016 годов</w:t>
      </w:r>
    </w:p>
    <w:p w:rsidR="00546BB0" w:rsidRPr="00AE12F0" w:rsidRDefault="00546BB0" w:rsidP="00450F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AE12F0" w:rsidRDefault="00546BB0" w:rsidP="00450F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450F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450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униципальные заимствования в 2015 </w:t>
      </w:r>
      <w:r w:rsidRPr="00C173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2016 </w:t>
      </w:r>
      <w:r w:rsidRPr="00C1731F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C1731F">
        <w:rPr>
          <w:rFonts w:ascii="Times New Roman" w:hAnsi="Times New Roman" w:cs="Times New Roman"/>
          <w:sz w:val="24"/>
          <w:szCs w:val="24"/>
        </w:rPr>
        <w:t xml:space="preserve"> не планируются.</w:t>
      </w:r>
    </w:p>
    <w:p w:rsidR="00B64675" w:rsidRPr="00FC19CE" w:rsidRDefault="00B64675" w:rsidP="00B6467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B64675" w:rsidRPr="00FC19CE" w:rsidRDefault="00B64675" w:rsidP="00B646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4675" w:rsidRPr="00FC19CE" w:rsidRDefault="00B64675" w:rsidP="00B646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4675" w:rsidRPr="00FC19CE" w:rsidRDefault="00B64675" w:rsidP="00B646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4675" w:rsidRPr="00FC19CE" w:rsidRDefault="00B64675" w:rsidP="00B646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4675" w:rsidRPr="00FC19CE" w:rsidRDefault="00B64675" w:rsidP="00B646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4675" w:rsidRPr="00FC19CE" w:rsidRDefault="00B64675" w:rsidP="00B646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46BB0" w:rsidRPr="00FA5B02" w:rsidRDefault="00546BB0" w:rsidP="00B646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546BB0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46BB0" w:rsidRPr="00D75F4B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Куяшского  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546BB0" w:rsidRPr="00D75F4B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 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D75F4B">
        <w:rPr>
          <w:rFonts w:ascii="Times New Roman" w:hAnsi="Times New Roman" w:cs="Times New Roman"/>
          <w:sz w:val="24"/>
          <w:szCs w:val="24"/>
        </w:rPr>
        <w:t>год</w:t>
      </w:r>
    </w:p>
    <w:p w:rsidR="00546BB0" w:rsidRPr="00D75F4B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2015 и 2016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546BB0" w:rsidRPr="005B6499" w:rsidRDefault="00546BB0" w:rsidP="007A1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 xml:space="preserve">3 года № 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46BB0" w:rsidRDefault="00546BB0" w:rsidP="00B17A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46BB0" w:rsidRPr="00B17AF7" w:rsidRDefault="00546BB0" w:rsidP="00B17A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46BB0" w:rsidRPr="00C1731F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546BB0" w:rsidRPr="00FA5B02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предоставления бюджетных кредитов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46BB0" w:rsidRPr="00FA5B02" w:rsidRDefault="00546BB0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бюджетных кредитов в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году не планируется.</w:t>
      </w:r>
    </w:p>
    <w:p w:rsidR="00546BB0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Pr="00FC19CE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4675" w:rsidRPr="00FC19CE" w:rsidRDefault="00B64675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4675" w:rsidRPr="00FC19CE" w:rsidRDefault="00B64675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4675" w:rsidRPr="00FC19CE" w:rsidRDefault="00B64675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4675" w:rsidRPr="00FC19CE" w:rsidRDefault="00B64675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4675" w:rsidRPr="00FC19CE" w:rsidRDefault="00B64675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4675" w:rsidRPr="00FC19CE" w:rsidRDefault="00B64675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4675" w:rsidRPr="00FC19CE" w:rsidRDefault="00B64675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4675" w:rsidRPr="00FC19CE" w:rsidRDefault="00B64675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Default="00546BB0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Pr="00FA5B02" w:rsidRDefault="00546BB0" w:rsidP="007246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13</w:t>
      </w:r>
    </w:p>
    <w:p w:rsidR="00546BB0" w:rsidRDefault="00546BB0" w:rsidP="00724673">
      <w:pPr>
        <w:spacing w:after="0" w:line="24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</w:p>
    <w:p w:rsidR="00546BB0" w:rsidRPr="00D75F4B" w:rsidRDefault="00546BB0" w:rsidP="007246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Куяшского 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</w:t>
      </w:r>
    </w:p>
    <w:p w:rsidR="00546BB0" w:rsidRPr="00D75F4B" w:rsidRDefault="00546BB0" w:rsidP="007246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>поселения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46BB0" w:rsidRDefault="00546BB0" w:rsidP="007A11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2015 и 2016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546BB0" w:rsidRPr="005B6499" w:rsidRDefault="00546BB0" w:rsidP="007A11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        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75F4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 xml:space="preserve">3 года № </w:t>
      </w:r>
      <w:r w:rsidR="005B64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546BB0" w:rsidRPr="00B17AF7" w:rsidRDefault="00546BB0" w:rsidP="007246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46BB0" w:rsidRPr="00C1731F" w:rsidRDefault="00546BB0" w:rsidP="0072467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546BB0" w:rsidRPr="00FA5B02" w:rsidRDefault="00546BB0" w:rsidP="0072467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предоставления бюджетных кредитов на </w:t>
      </w:r>
      <w:r>
        <w:rPr>
          <w:rFonts w:ascii="Times New Roman" w:hAnsi="Times New Roman" w:cs="Times New Roman"/>
          <w:sz w:val="24"/>
          <w:szCs w:val="24"/>
        </w:rPr>
        <w:t>плановый период 2015 и 2016 годов</w:t>
      </w:r>
    </w:p>
    <w:p w:rsidR="00546BB0" w:rsidRPr="00FA5B02" w:rsidRDefault="00546BB0" w:rsidP="00325A2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546BB0" w:rsidRPr="00FA5B02" w:rsidRDefault="00546BB0" w:rsidP="00325A2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724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6BB0" w:rsidRPr="00C1731F" w:rsidRDefault="00546BB0" w:rsidP="00724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Предоставление бюджетных кредитов в 201</w:t>
      </w:r>
      <w:r>
        <w:rPr>
          <w:rFonts w:ascii="Times New Roman" w:hAnsi="Times New Roman" w:cs="Times New Roman"/>
          <w:sz w:val="24"/>
          <w:szCs w:val="24"/>
        </w:rPr>
        <w:t>5 и 2016 годах</w:t>
      </w:r>
      <w:r w:rsidRPr="00C1731F">
        <w:rPr>
          <w:rFonts w:ascii="Times New Roman" w:hAnsi="Times New Roman" w:cs="Times New Roman"/>
          <w:sz w:val="24"/>
          <w:szCs w:val="24"/>
        </w:rPr>
        <w:t xml:space="preserve"> не планируется.</w:t>
      </w:r>
    </w:p>
    <w:p w:rsidR="00546BB0" w:rsidRDefault="00546BB0" w:rsidP="00724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6BB0" w:rsidRDefault="00546BB0" w:rsidP="000121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546BB0" w:rsidSect="00B17AF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C2440"/>
    <w:multiLevelType w:val="hybridMultilevel"/>
    <w:tmpl w:val="25C8BCE0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C1"/>
    <w:rsid w:val="000121D6"/>
    <w:rsid w:val="00020750"/>
    <w:rsid w:val="000217C5"/>
    <w:rsid w:val="0002364E"/>
    <w:rsid w:val="00024EA2"/>
    <w:rsid w:val="00025406"/>
    <w:rsid w:val="0002765C"/>
    <w:rsid w:val="00027D7D"/>
    <w:rsid w:val="00031520"/>
    <w:rsid w:val="000315E5"/>
    <w:rsid w:val="00034B4D"/>
    <w:rsid w:val="00043CBA"/>
    <w:rsid w:val="00046935"/>
    <w:rsid w:val="00051692"/>
    <w:rsid w:val="00053012"/>
    <w:rsid w:val="00054788"/>
    <w:rsid w:val="00062898"/>
    <w:rsid w:val="00062BBE"/>
    <w:rsid w:val="000677AF"/>
    <w:rsid w:val="00070CE2"/>
    <w:rsid w:val="00071694"/>
    <w:rsid w:val="000761F4"/>
    <w:rsid w:val="000842AE"/>
    <w:rsid w:val="00086032"/>
    <w:rsid w:val="000871EB"/>
    <w:rsid w:val="000879C1"/>
    <w:rsid w:val="000962AA"/>
    <w:rsid w:val="000A0B0E"/>
    <w:rsid w:val="000A369B"/>
    <w:rsid w:val="000A69C7"/>
    <w:rsid w:val="000B365B"/>
    <w:rsid w:val="000B4B4F"/>
    <w:rsid w:val="000D4329"/>
    <w:rsid w:val="000D50A0"/>
    <w:rsid w:val="000E7038"/>
    <w:rsid w:val="000F0D92"/>
    <w:rsid w:val="000F3CB1"/>
    <w:rsid w:val="001027B9"/>
    <w:rsid w:val="00103596"/>
    <w:rsid w:val="001201B1"/>
    <w:rsid w:val="00121A16"/>
    <w:rsid w:val="001309FB"/>
    <w:rsid w:val="00130D8A"/>
    <w:rsid w:val="00137156"/>
    <w:rsid w:val="0014288F"/>
    <w:rsid w:val="00146477"/>
    <w:rsid w:val="00146B10"/>
    <w:rsid w:val="00151DB7"/>
    <w:rsid w:val="00160A5A"/>
    <w:rsid w:val="00162625"/>
    <w:rsid w:val="001652A5"/>
    <w:rsid w:val="00172AA6"/>
    <w:rsid w:val="001831D3"/>
    <w:rsid w:val="00184E6D"/>
    <w:rsid w:val="001908EF"/>
    <w:rsid w:val="00190B66"/>
    <w:rsid w:val="001A0E73"/>
    <w:rsid w:val="001A6E41"/>
    <w:rsid w:val="001C0B1C"/>
    <w:rsid w:val="001C37E4"/>
    <w:rsid w:val="001D6A89"/>
    <w:rsid w:val="001D7B1F"/>
    <w:rsid w:val="001E1E03"/>
    <w:rsid w:val="001E2C3E"/>
    <w:rsid w:val="001E53BF"/>
    <w:rsid w:val="002064CC"/>
    <w:rsid w:val="002067FC"/>
    <w:rsid w:val="00211449"/>
    <w:rsid w:val="00211471"/>
    <w:rsid w:val="002117ED"/>
    <w:rsid w:val="00211B62"/>
    <w:rsid w:val="00215A71"/>
    <w:rsid w:val="00216E16"/>
    <w:rsid w:val="0022345E"/>
    <w:rsid w:val="00227569"/>
    <w:rsid w:val="00234947"/>
    <w:rsid w:val="0024098A"/>
    <w:rsid w:val="00241C50"/>
    <w:rsid w:val="00246100"/>
    <w:rsid w:val="002630C3"/>
    <w:rsid w:val="00266B9E"/>
    <w:rsid w:val="0026739A"/>
    <w:rsid w:val="002767F0"/>
    <w:rsid w:val="00282D05"/>
    <w:rsid w:val="0028472B"/>
    <w:rsid w:val="00292FB5"/>
    <w:rsid w:val="00293380"/>
    <w:rsid w:val="002A0A75"/>
    <w:rsid w:val="002A4499"/>
    <w:rsid w:val="002A661F"/>
    <w:rsid w:val="002B03FC"/>
    <w:rsid w:val="002B1286"/>
    <w:rsid w:val="002D13C0"/>
    <w:rsid w:val="002E0BCC"/>
    <w:rsid w:val="00305B35"/>
    <w:rsid w:val="00321144"/>
    <w:rsid w:val="00321748"/>
    <w:rsid w:val="00325A21"/>
    <w:rsid w:val="00335E4E"/>
    <w:rsid w:val="0034078A"/>
    <w:rsid w:val="0035184C"/>
    <w:rsid w:val="0035469B"/>
    <w:rsid w:val="003559B6"/>
    <w:rsid w:val="003564DF"/>
    <w:rsid w:val="003573F1"/>
    <w:rsid w:val="00357E27"/>
    <w:rsid w:val="00361B8B"/>
    <w:rsid w:val="00373D76"/>
    <w:rsid w:val="00382D73"/>
    <w:rsid w:val="00385844"/>
    <w:rsid w:val="00385A3E"/>
    <w:rsid w:val="00387A73"/>
    <w:rsid w:val="003A0F35"/>
    <w:rsid w:val="003A5DD0"/>
    <w:rsid w:val="003D0CC2"/>
    <w:rsid w:val="003D44B2"/>
    <w:rsid w:val="003E1623"/>
    <w:rsid w:val="003E16E4"/>
    <w:rsid w:val="003E1FCC"/>
    <w:rsid w:val="003E3347"/>
    <w:rsid w:val="003E4AE2"/>
    <w:rsid w:val="003E50ED"/>
    <w:rsid w:val="003F21EE"/>
    <w:rsid w:val="003F3D68"/>
    <w:rsid w:val="00404AA9"/>
    <w:rsid w:val="00405414"/>
    <w:rsid w:val="0041065B"/>
    <w:rsid w:val="00415FDA"/>
    <w:rsid w:val="00417A7C"/>
    <w:rsid w:val="004205D7"/>
    <w:rsid w:val="00426C0A"/>
    <w:rsid w:val="00430247"/>
    <w:rsid w:val="00430D26"/>
    <w:rsid w:val="00431AFA"/>
    <w:rsid w:val="004413E9"/>
    <w:rsid w:val="00450F2B"/>
    <w:rsid w:val="00453B75"/>
    <w:rsid w:val="004546A6"/>
    <w:rsid w:val="00461ECB"/>
    <w:rsid w:val="004707AD"/>
    <w:rsid w:val="004733C8"/>
    <w:rsid w:val="00476F28"/>
    <w:rsid w:val="0048468B"/>
    <w:rsid w:val="004862D4"/>
    <w:rsid w:val="00497750"/>
    <w:rsid w:val="004C1E39"/>
    <w:rsid w:val="004C311A"/>
    <w:rsid w:val="004D78B1"/>
    <w:rsid w:val="004E09BE"/>
    <w:rsid w:val="004E238B"/>
    <w:rsid w:val="004E3034"/>
    <w:rsid w:val="004E4241"/>
    <w:rsid w:val="004E4BBA"/>
    <w:rsid w:val="0050041E"/>
    <w:rsid w:val="00500BE1"/>
    <w:rsid w:val="00505FBB"/>
    <w:rsid w:val="005103F0"/>
    <w:rsid w:val="005202D7"/>
    <w:rsid w:val="0052328E"/>
    <w:rsid w:val="00524489"/>
    <w:rsid w:val="005302EE"/>
    <w:rsid w:val="00532B3A"/>
    <w:rsid w:val="00546BB0"/>
    <w:rsid w:val="00551C52"/>
    <w:rsid w:val="00555C5D"/>
    <w:rsid w:val="00557765"/>
    <w:rsid w:val="00563BB3"/>
    <w:rsid w:val="00571F19"/>
    <w:rsid w:val="005727FE"/>
    <w:rsid w:val="00572AF7"/>
    <w:rsid w:val="00580844"/>
    <w:rsid w:val="0058191B"/>
    <w:rsid w:val="00592A73"/>
    <w:rsid w:val="00595890"/>
    <w:rsid w:val="0059591B"/>
    <w:rsid w:val="005A4357"/>
    <w:rsid w:val="005A6FAF"/>
    <w:rsid w:val="005B07BD"/>
    <w:rsid w:val="005B1167"/>
    <w:rsid w:val="005B6499"/>
    <w:rsid w:val="005D17E2"/>
    <w:rsid w:val="005D2213"/>
    <w:rsid w:val="005D7F51"/>
    <w:rsid w:val="005F235A"/>
    <w:rsid w:val="005F2D56"/>
    <w:rsid w:val="0060389F"/>
    <w:rsid w:val="006043F5"/>
    <w:rsid w:val="00614223"/>
    <w:rsid w:val="00616879"/>
    <w:rsid w:val="0062071F"/>
    <w:rsid w:val="00623482"/>
    <w:rsid w:val="006250CD"/>
    <w:rsid w:val="006278FF"/>
    <w:rsid w:val="00631BDA"/>
    <w:rsid w:val="006322FC"/>
    <w:rsid w:val="0063254F"/>
    <w:rsid w:val="006325A3"/>
    <w:rsid w:val="00634908"/>
    <w:rsid w:val="00641F2C"/>
    <w:rsid w:val="00643C31"/>
    <w:rsid w:val="00643F26"/>
    <w:rsid w:val="00647190"/>
    <w:rsid w:val="006566FF"/>
    <w:rsid w:val="00656776"/>
    <w:rsid w:val="00660127"/>
    <w:rsid w:val="00666EAB"/>
    <w:rsid w:val="0067074B"/>
    <w:rsid w:val="00676B80"/>
    <w:rsid w:val="0068600E"/>
    <w:rsid w:val="00693650"/>
    <w:rsid w:val="00695C10"/>
    <w:rsid w:val="006A34B9"/>
    <w:rsid w:val="006B1BD2"/>
    <w:rsid w:val="006C24FF"/>
    <w:rsid w:val="006C7A56"/>
    <w:rsid w:val="006E5BEB"/>
    <w:rsid w:val="006F1E56"/>
    <w:rsid w:val="0070061E"/>
    <w:rsid w:val="007011DF"/>
    <w:rsid w:val="00702C47"/>
    <w:rsid w:val="00704EA4"/>
    <w:rsid w:val="00713FBD"/>
    <w:rsid w:val="0071472E"/>
    <w:rsid w:val="007215E1"/>
    <w:rsid w:val="00722027"/>
    <w:rsid w:val="00724673"/>
    <w:rsid w:val="00724DCA"/>
    <w:rsid w:val="00724F8D"/>
    <w:rsid w:val="00732B0D"/>
    <w:rsid w:val="007441D8"/>
    <w:rsid w:val="00747AEE"/>
    <w:rsid w:val="00753733"/>
    <w:rsid w:val="00764CA8"/>
    <w:rsid w:val="007762F8"/>
    <w:rsid w:val="00780950"/>
    <w:rsid w:val="0078731E"/>
    <w:rsid w:val="00787EBD"/>
    <w:rsid w:val="00791337"/>
    <w:rsid w:val="007915E2"/>
    <w:rsid w:val="007931F8"/>
    <w:rsid w:val="00794D24"/>
    <w:rsid w:val="00797682"/>
    <w:rsid w:val="00797E4B"/>
    <w:rsid w:val="007A111F"/>
    <w:rsid w:val="007A1398"/>
    <w:rsid w:val="007A1A97"/>
    <w:rsid w:val="007B3388"/>
    <w:rsid w:val="007C03B6"/>
    <w:rsid w:val="007D16CA"/>
    <w:rsid w:val="007D4761"/>
    <w:rsid w:val="007D52C0"/>
    <w:rsid w:val="007D6B5D"/>
    <w:rsid w:val="007D7DCB"/>
    <w:rsid w:val="007E0662"/>
    <w:rsid w:val="007E43AA"/>
    <w:rsid w:val="007E6D69"/>
    <w:rsid w:val="007E7E43"/>
    <w:rsid w:val="007F5AA2"/>
    <w:rsid w:val="007F7FCB"/>
    <w:rsid w:val="0080475A"/>
    <w:rsid w:val="00810031"/>
    <w:rsid w:val="00816E06"/>
    <w:rsid w:val="0083162B"/>
    <w:rsid w:val="00831FB1"/>
    <w:rsid w:val="0083332E"/>
    <w:rsid w:val="008371F7"/>
    <w:rsid w:val="00846282"/>
    <w:rsid w:val="00867857"/>
    <w:rsid w:val="00867BC2"/>
    <w:rsid w:val="00873A66"/>
    <w:rsid w:val="008863F2"/>
    <w:rsid w:val="00893750"/>
    <w:rsid w:val="00894FAD"/>
    <w:rsid w:val="008967A9"/>
    <w:rsid w:val="008A2592"/>
    <w:rsid w:val="008A3F12"/>
    <w:rsid w:val="008A641D"/>
    <w:rsid w:val="008B12A4"/>
    <w:rsid w:val="008B3B4C"/>
    <w:rsid w:val="008B725A"/>
    <w:rsid w:val="008C111A"/>
    <w:rsid w:val="008D50EC"/>
    <w:rsid w:val="008E5226"/>
    <w:rsid w:val="008E6071"/>
    <w:rsid w:val="008E6366"/>
    <w:rsid w:val="008E796C"/>
    <w:rsid w:val="008F36DD"/>
    <w:rsid w:val="008F67C9"/>
    <w:rsid w:val="009012FA"/>
    <w:rsid w:val="009017AD"/>
    <w:rsid w:val="009114C1"/>
    <w:rsid w:val="00911B7A"/>
    <w:rsid w:val="009208AF"/>
    <w:rsid w:val="009307FF"/>
    <w:rsid w:val="00931A9E"/>
    <w:rsid w:val="009333CC"/>
    <w:rsid w:val="00934263"/>
    <w:rsid w:val="00941D7B"/>
    <w:rsid w:val="00941F15"/>
    <w:rsid w:val="009451C6"/>
    <w:rsid w:val="00945C5F"/>
    <w:rsid w:val="00945FDF"/>
    <w:rsid w:val="0096342A"/>
    <w:rsid w:val="009635EC"/>
    <w:rsid w:val="00967E06"/>
    <w:rsid w:val="00971915"/>
    <w:rsid w:val="0099269B"/>
    <w:rsid w:val="009934D7"/>
    <w:rsid w:val="009962D8"/>
    <w:rsid w:val="009A12C3"/>
    <w:rsid w:val="009A3D3F"/>
    <w:rsid w:val="009B43AE"/>
    <w:rsid w:val="009B4B3E"/>
    <w:rsid w:val="009B6B9F"/>
    <w:rsid w:val="009C446B"/>
    <w:rsid w:val="009C4C8D"/>
    <w:rsid w:val="009C65DA"/>
    <w:rsid w:val="009C7DE0"/>
    <w:rsid w:val="009D68F0"/>
    <w:rsid w:val="009E3170"/>
    <w:rsid w:val="009F158D"/>
    <w:rsid w:val="00A06DD6"/>
    <w:rsid w:val="00A31C20"/>
    <w:rsid w:val="00A423CE"/>
    <w:rsid w:val="00A45729"/>
    <w:rsid w:val="00A47625"/>
    <w:rsid w:val="00A5026E"/>
    <w:rsid w:val="00A50642"/>
    <w:rsid w:val="00A519EE"/>
    <w:rsid w:val="00A52301"/>
    <w:rsid w:val="00A53C2C"/>
    <w:rsid w:val="00A56941"/>
    <w:rsid w:val="00A600F8"/>
    <w:rsid w:val="00A605A0"/>
    <w:rsid w:val="00A64F55"/>
    <w:rsid w:val="00A70448"/>
    <w:rsid w:val="00A769E2"/>
    <w:rsid w:val="00A900ED"/>
    <w:rsid w:val="00A95636"/>
    <w:rsid w:val="00A96434"/>
    <w:rsid w:val="00AA4D39"/>
    <w:rsid w:val="00AB1BDC"/>
    <w:rsid w:val="00AB36C4"/>
    <w:rsid w:val="00AB6FFC"/>
    <w:rsid w:val="00AC0B7C"/>
    <w:rsid w:val="00AC4667"/>
    <w:rsid w:val="00AC71CB"/>
    <w:rsid w:val="00AE0A03"/>
    <w:rsid w:val="00AE12F0"/>
    <w:rsid w:val="00AE2E7B"/>
    <w:rsid w:val="00AF5663"/>
    <w:rsid w:val="00B0070E"/>
    <w:rsid w:val="00B05535"/>
    <w:rsid w:val="00B1054D"/>
    <w:rsid w:val="00B1201E"/>
    <w:rsid w:val="00B1450A"/>
    <w:rsid w:val="00B17AF7"/>
    <w:rsid w:val="00B21DF0"/>
    <w:rsid w:val="00B256A1"/>
    <w:rsid w:val="00B25BBC"/>
    <w:rsid w:val="00B26011"/>
    <w:rsid w:val="00B45020"/>
    <w:rsid w:val="00B562A6"/>
    <w:rsid w:val="00B569E4"/>
    <w:rsid w:val="00B64675"/>
    <w:rsid w:val="00B6538F"/>
    <w:rsid w:val="00B75CE2"/>
    <w:rsid w:val="00B76971"/>
    <w:rsid w:val="00BB6499"/>
    <w:rsid w:val="00BB6C3F"/>
    <w:rsid w:val="00BB7CA8"/>
    <w:rsid w:val="00BE5B84"/>
    <w:rsid w:val="00BF4D56"/>
    <w:rsid w:val="00BF7429"/>
    <w:rsid w:val="00C07B8C"/>
    <w:rsid w:val="00C1157D"/>
    <w:rsid w:val="00C13EE2"/>
    <w:rsid w:val="00C1731F"/>
    <w:rsid w:val="00C23A00"/>
    <w:rsid w:val="00C301FF"/>
    <w:rsid w:val="00C31373"/>
    <w:rsid w:val="00C5104F"/>
    <w:rsid w:val="00C51235"/>
    <w:rsid w:val="00C53F43"/>
    <w:rsid w:val="00C62BFD"/>
    <w:rsid w:val="00C74158"/>
    <w:rsid w:val="00C74741"/>
    <w:rsid w:val="00C752B6"/>
    <w:rsid w:val="00CA047F"/>
    <w:rsid w:val="00CA37FE"/>
    <w:rsid w:val="00CA5D16"/>
    <w:rsid w:val="00CA5F48"/>
    <w:rsid w:val="00CC4B17"/>
    <w:rsid w:val="00CE1CDD"/>
    <w:rsid w:val="00CE2D0B"/>
    <w:rsid w:val="00CF100B"/>
    <w:rsid w:val="00CF2648"/>
    <w:rsid w:val="00CF3FC6"/>
    <w:rsid w:val="00D03F0D"/>
    <w:rsid w:val="00D07B3C"/>
    <w:rsid w:val="00D152AB"/>
    <w:rsid w:val="00D1623B"/>
    <w:rsid w:val="00D20F0F"/>
    <w:rsid w:val="00D34FCA"/>
    <w:rsid w:val="00D36108"/>
    <w:rsid w:val="00D37927"/>
    <w:rsid w:val="00D40027"/>
    <w:rsid w:val="00D470F7"/>
    <w:rsid w:val="00D54A25"/>
    <w:rsid w:val="00D560FF"/>
    <w:rsid w:val="00D60055"/>
    <w:rsid w:val="00D61A63"/>
    <w:rsid w:val="00D65DBF"/>
    <w:rsid w:val="00D70EFA"/>
    <w:rsid w:val="00D7231F"/>
    <w:rsid w:val="00D72A0E"/>
    <w:rsid w:val="00D74E83"/>
    <w:rsid w:val="00D75F4B"/>
    <w:rsid w:val="00D82C98"/>
    <w:rsid w:val="00D872F8"/>
    <w:rsid w:val="00D90C35"/>
    <w:rsid w:val="00D91A3E"/>
    <w:rsid w:val="00D947ED"/>
    <w:rsid w:val="00D96DB3"/>
    <w:rsid w:val="00DA1BE2"/>
    <w:rsid w:val="00DA7118"/>
    <w:rsid w:val="00DB06E1"/>
    <w:rsid w:val="00DB2F73"/>
    <w:rsid w:val="00DB5736"/>
    <w:rsid w:val="00DC6956"/>
    <w:rsid w:val="00DD1524"/>
    <w:rsid w:val="00DD20A6"/>
    <w:rsid w:val="00DD3247"/>
    <w:rsid w:val="00DD3592"/>
    <w:rsid w:val="00DF331D"/>
    <w:rsid w:val="00E052EE"/>
    <w:rsid w:val="00E076A0"/>
    <w:rsid w:val="00E104ED"/>
    <w:rsid w:val="00E132DB"/>
    <w:rsid w:val="00E1533B"/>
    <w:rsid w:val="00E17039"/>
    <w:rsid w:val="00E24EAE"/>
    <w:rsid w:val="00E25D29"/>
    <w:rsid w:val="00E30255"/>
    <w:rsid w:val="00E33076"/>
    <w:rsid w:val="00E3695F"/>
    <w:rsid w:val="00E4010F"/>
    <w:rsid w:val="00E5602B"/>
    <w:rsid w:val="00E603F6"/>
    <w:rsid w:val="00E6200A"/>
    <w:rsid w:val="00E654C7"/>
    <w:rsid w:val="00E67356"/>
    <w:rsid w:val="00E70FDD"/>
    <w:rsid w:val="00E800A6"/>
    <w:rsid w:val="00E844B0"/>
    <w:rsid w:val="00E932B5"/>
    <w:rsid w:val="00EA10BC"/>
    <w:rsid w:val="00EB202A"/>
    <w:rsid w:val="00EB5273"/>
    <w:rsid w:val="00EC1B9D"/>
    <w:rsid w:val="00ED6DFA"/>
    <w:rsid w:val="00EF00F4"/>
    <w:rsid w:val="00F017C0"/>
    <w:rsid w:val="00F036BE"/>
    <w:rsid w:val="00F05609"/>
    <w:rsid w:val="00F149C0"/>
    <w:rsid w:val="00F15777"/>
    <w:rsid w:val="00F15CEA"/>
    <w:rsid w:val="00F20512"/>
    <w:rsid w:val="00F31702"/>
    <w:rsid w:val="00F347EE"/>
    <w:rsid w:val="00F361C7"/>
    <w:rsid w:val="00F40FD5"/>
    <w:rsid w:val="00F42AAC"/>
    <w:rsid w:val="00F432FA"/>
    <w:rsid w:val="00F51101"/>
    <w:rsid w:val="00F6415C"/>
    <w:rsid w:val="00F64DD5"/>
    <w:rsid w:val="00F832D8"/>
    <w:rsid w:val="00F8550F"/>
    <w:rsid w:val="00F92835"/>
    <w:rsid w:val="00F92918"/>
    <w:rsid w:val="00F94B24"/>
    <w:rsid w:val="00FA5886"/>
    <w:rsid w:val="00FA5B02"/>
    <w:rsid w:val="00FB7F6A"/>
    <w:rsid w:val="00FC19CE"/>
    <w:rsid w:val="00FD0B9E"/>
    <w:rsid w:val="00FD45A8"/>
    <w:rsid w:val="00FE2D4B"/>
    <w:rsid w:val="00FE52CE"/>
    <w:rsid w:val="00FE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B7CA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41F2C"/>
    <w:rPr>
      <w:rFonts w:cs="Times New Roman"/>
      <w:sz w:val="16"/>
      <w:szCs w:val="16"/>
    </w:rPr>
  </w:style>
  <w:style w:type="paragraph" w:styleId="a5">
    <w:name w:val="List Paragraph"/>
    <w:basedOn w:val="a"/>
    <w:uiPriority w:val="99"/>
    <w:qFormat/>
    <w:rsid w:val="001D6A89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FC1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19C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B7CA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41F2C"/>
    <w:rPr>
      <w:rFonts w:cs="Times New Roman"/>
      <w:sz w:val="16"/>
      <w:szCs w:val="16"/>
    </w:rPr>
  </w:style>
  <w:style w:type="paragraph" w:styleId="a5">
    <w:name w:val="List Paragraph"/>
    <w:basedOn w:val="a"/>
    <w:uiPriority w:val="99"/>
    <w:qFormat/>
    <w:rsid w:val="001D6A89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FC1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19C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27025-84A9-40B3-A6A3-E6D9C8A72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Министерство финансов Челябинской области</Company>
  <LinksUpToDate>false</LinksUpToDate>
  <CharactersWithSpaces>13208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Петров А.Н.</dc:creator>
  <cp:lastModifiedBy>User</cp:lastModifiedBy>
  <cp:revision>6</cp:revision>
  <cp:lastPrinted>2013-11-22T04:51:00Z</cp:lastPrinted>
  <dcterms:created xsi:type="dcterms:W3CDTF">2013-11-26T08:59:00Z</dcterms:created>
  <dcterms:modified xsi:type="dcterms:W3CDTF">2013-11-28T08:36:00Z</dcterms:modified>
</cp:coreProperties>
</file>